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r w:rsidR="00BD05D4">
        <w:rPr>
          <w:rFonts w:ascii="Arial" w:hAnsi="Arial" w:cs="Arial"/>
          <w:b/>
          <w:bCs/>
        </w:rPr>
        <w:t>(HFRS)</w:t>
      </w:r>
    </w:p>
    <w:p w14:paraId="2D276B0F" w14:textId="2074D8D6" w:rsidR="000155B7" w:rsidRDefault="00244B24" w:rsidP="00A00AE4">
      <w:pPr>
        <w:jc w:val="center"/>
        <w:rPr>
          <w:rFonts w:ascii="Aptos" w:hAnsi="Aptos" w:cs="Arial"/>
          <w:b/>
          <w:bCs/>
          <w:sz w:val="24"/>
          <w:szCs w:val="24"/>
        </w:rPr>
      </w:pPr>
      <w:r>
        <w:rPr>
          <w:rFonts w:ascii="Arial" w:hAnsi="Arial" w:cs="Arial"/>
          <w:b/>
          <w:bCs/>
        </w:rPr>
        <w:t>202</w:t>
      </w:r>
      <w:r w:rsidR="00022305">
        <w:rPr>
          <w:rFonts w:ascii="Arial" w:hAnsi="Arial" w:cs="Arial"/>
          <w:b/>
          <w:bCs/>
        </w:rPr>
        <w:t>4</w:t>
      </w:r>
      <w:r w:rsidR="00CE7CB7">
        <w:rPr>
          <w:rFonts w:ascii="Arial" w:hAnsi="Arial" w:cs="Arial"/>
          <w:b/>
          <w:bCs/>
        </w:rPr>
        <w:t>-2</w:t>
      </w:r>
      <w:r w:rsidR="00022305">
        <w:rPr>
          <w:rFonts w:ascii="Arial" w:hAnsi="Arial" w:cs="Arial"/>
          <w:b/>
          <w:bCs/>
        </w:rPr>
        <w:t>5</w:t>
      </w:r>
      <w:r w:rsidR="004156E2">
        <w:rPr>
          <w:rFonts w:ascii="Arial" w:hAnsi="Arial" w:cs="Arial"/>
          <w:b/>
          <w:bCs/>
        </w:rPr>
        <w:t>/</w:t>
      </w:r>
      <w:r w:rsidR="00022305">
        <w:rPr>
          <w:rFonts w:ascii="Arial" w:hAnsi="Arial" w:cs="Arial"/>
          <w:b/>
          <w:bCs/>
        </w:rPr>
        <w:t>0</w:t>
      </w:r>
      <w:r w:rsidR="00CC4DF4">
        <w:rPr>
          <w:rFonts w:ascii="Arial" w:hAnsi="Arial" w:cs="Arial"/>
          <w:b/>
          <w:bCs/>
        </w:rPr>
        <w:t>0</w:t>
      </w:r>
      <w:r w:rsidR="004A28C5">
        <w:rPr>
          <w:rFonts w:ascii="Arial" w:hAnsi="Arial" w:cs="Arial"/>
          <w:b/>
          <w:bCs/>
        </w:rPr>
        <w:t>1</w:t>
      </w:r>
      <w:r w:rsidR="006E46D4">
        <w:rPr>
          <w:rFonts w:ascii="Arial" w:hAnsi="Arial" w:cs="Arial"/>
          <w:b/>
          <w:bCs/>
        </w:rPr>
        <w:t xml:space="preserve"> </w:t>
      </w:r>
      <w:r w:rsidR="0076325A">
        <w:rPr>
          <w:rFonts w:ascii="Arial" w:hAnsi="Arial" w:cs="Arial"/>
          <w:b/>
          <w:bCs/>
        </w:rPr>
        <w:t>–</w:t>
      </w:r>
      <w:r w:rsidR="00F25A77" w:rsidRPr="00F25A77">
        <w:rPr>
          <w:rFonts w:ascii="Arial" w:hAnsi="Arial" w:cs="Arial"/>
          <w:b/>
          <w:bCs/>
        </w:rPr>
        <w:t xml:space="preserve"> </w:t>
      </w:r>
      <w:r w:rsidR="00ED0148">
        <w:rPr>
          <w:rFonts w:ascii="Aptos" w:hAnsi="Aptos"/>
          <w:b/>
          <w:bCs/>
          <w:color w:val="000000"/>
          <w:sz w:val="24"/>
          <w:szCs w:val="24"/>
        </w:rPr>
        <w:t>Establishment Numbers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43E3E4CD"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We would like to know how many (a) wholetime firefighter, (b) retained firefighter, (c) fire control room, (d) support staff and (e) total staff there were employed in your Fire and Rescue Service, measured by headcount, on 31 March 2023 and 31 March 2024.</w:t>
      </w:r>
    </w:p>
    <w:p w14:paraId="18CD6A23"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p w14:paraId="1B6D7624"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We also request the (f) number of wholetime firefighters employed by your fire and rescue service as of 31 March 2023 and 31 March 2024 (headcount) that also work a retained contract, and therefore could be described as “wholetime-retained”. To clarify, we only request the number of wholetime firefighters with an additional retained contract – we are not asking whether it is with your own or another fire and rescue service.</w:t>
      </w:r>
    </w:p>
    <w:p w14:paraId="515A0A1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p w14:paraId="0642B582"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We would appreciate a table for the respective years detailing the data in the following format:</w:t>
      </w:r>
    </w:p>
    <w:p w14:paraId="4839EDD4"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p w14:paraId="7165C14B"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Arial" w:eastAsia="Times New Roman" w:hAnsi="Arial" w:cs="Arial"/>
          <w:b/>
          <w:bCs/>
          <w:color w:val="000000"/>
          <w:lang w:eastAsia="en-GB"/>
        </w:rPr>
        <w:t>The response is:</w:t>
      </w:r>
    </w:p>
    <w:p w14:paraId="67B54DEF"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Arial" w:eastAsia="Times New Roman" w:hAnsi="Arial" w:cs="Arial"/>
          <w:color w:val="000000"/>
          <w:lang w:eastAsia="en-GB"/>
        </w:rPr>
        <w:t> </w:t>
      </w:r>
    </w:p>
    <w:p w14:paraId="317BB50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1) How many people were employed by the fire and rescue service (headcount) in the following roles on 31 March 2023:</w:t>
      </w:r>
    </w:p>
    <w:tbl>
      <w:tblPr>
        <w:tblW w:w="0" w:type="auto"/>
        <w:tblCellMar>
          <w:left w:w="0" w:type="dxa"/>
          <w:right w:w="0" w:type="dxa"/>
        </w:tblCellMar>
        <w:tblLook w:val="04A0" w:firstRow="1" w:lastRow="0" w:firstColumn="1" w:lastColumn="0" w:noHBand="0" w:noVBand="1"/>
      </w:tblPr>
      <w:tblGrid>
        <w:gridCol w:w="2220"/>
        <w:gridCol w:w="2217"/>
      </w:tblGrid>
      <w:tr w:rsidR="00ED0148" w:rsidRPr="00ED0148" w14:paraId="3FBAED0A" w14:textId="77777777" w:rsidTr="00ED0148">
        <w:tc>
          <w:tcPr>
            <w:tcW w:w="2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DD646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tc>
        <w:tc>
          <w:tcPr>
            <w:tcW w:w="22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6285F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Headcount</w:t>
            </w:r>
          </w:p>
        </w:tc>
      </w:tr>
      <w:tr w:rsidR="00ED0148" w:rsidRPr="00ED0148" w14:paraId="034C97E4"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245FF8"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Wholetime</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6B825D92"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441</w:t>
            </w:r>
          </w:p>
        </w:tc>
      </w:tr>
      <w:tr w:rsidR="00ED0148" w:rsidRPr="00ED0148" w14:paraId="331A074D"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6BA96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Retained</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394F526E"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344</w:t>
            </w:r>
          </w:p>
        </w:tc>
      </w:tr>
      <w:tr w:rsidR="00ED0148" w:rsidRPr="00ED0148" w14:paraId="5A04904C"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96D770"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Control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1DD39B96"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30</w:t>
            </w:r>
          </w:p>
        </w:tc>
      </w:tr>
      <w:tr w:rsidR="00ED0148" w:rsidRPr="00ED0148" w14:paraId="0D3640D6"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20A665"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Support</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0B9C7B63"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216</w:t>
            </w:r>
          </w:p>
        </w:tc>
      </w:tr>
      <w:tr w:rsidR="00ED0148" w:rsidRPr="00ED0148" w14:paraId="36DAB498"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620A3C"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b/>
                <w:bCs/>
                <w:color w:val="000000"/>
                <w:lang w:eastAsia="en-GB"/>
              </w:rPr>
              <w:t>Total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4D2F9E5A"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1025</w:t>
            </w:r>
          </w:p>
        </w:tc>
      </w:tr>
      <w:tr w:rsidR="00ED0148" w:rsidRPr="00ED0148" w14:paraId="3F0FBCDC" w14:textId="77777777" w:rsidTr="00ED0148">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4EF325"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12D2E108"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tc>
      </w:tr>
      <w:tr w:rsidR="00ED0148" w:rsidRPr="00ED0148" w14:paraId="6C408174" w14:textId="77777777" w:rsidTr="00ED0148">
        <w:trPr>
          <w:trHeight w:val="179"/>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CD0C4D"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Wholetime-retained</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2A5DD1A5"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120</w:t>
            </w:r>
          </w:p>
        </w:tc>
      </w:tr>
    </w:tbl>
    <w:p w14:paraId="01B3292B"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p w14:paraId="513F0AFF"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2) How many people were employed by the fire and rescue service (headcount) in the following roles on 31 March 2024:</w:t>
      </w:r>
    </w:p>
    <w:tbl>
      <w:tblPr>
        <w:tblW w:w="0" w:type="auto"/>
        <w:tblCellMar>
          <w:left w:w="0" w:type="dxa"/>
          <w:right w:w="0" w:type="dxa"/>
        </w:tblCellMar>
        <w:tblLook w:val="04A0" w:firstRow="1" w:lastRow="0" w:firstColumn="1" w:lastColumn="0" w:noHBand="0" w:noVBand="1"/>
      </w:tblPr>
      <w:tblGrid>
        <w:gridCol w:w="2247"/>
        <w:gridCol w:w="2098"/>
      </w:tblGrid>
      <w:tr w:rsidR="00ED0148" w:rsidRPr="00ED0148" w14:paraId="55ED30D1" w14:textId="77777777" w:rsidTr="00ED0148">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95B133"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tc>
        <w:tc>
          <w:tcPr>
            <w:tcW w:w="20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BBFD31"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Headcount</w:t>
            </w:r>
          </w:p>
        </w:tc>
      </w:tr>
      <w:tr w:rsidR="00ED0148" w:rsidRPr="00ED0148" w14:paraId="36079CD3"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76B0F9"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Wholetime</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6F6FFB46"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460</w:t>
            </w:r>
          </w:p>
        </w:tc>
      </w:tr>
      <w:tr w:rsidR="00ED0148" w:rsidRPr="00ED0148" w14:paraId="0CD20FFC"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180FCF"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Retained</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7F236B23"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339</w:t>
            </w:r>
          </w:p>
        </w:tc>
      </w:tr>
      <w:tr w:rsidR="00ED0148" w:rsidRPr="00ED0148" w14:paraId="732C8D5D"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BBEA2B"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Control</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51137998"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34</w:t>
            </w:r>
          </w:p>
        </w:tc>
      </w:tr>
      <w:tr w:rsidR="00ED0148" w:rsidRPr="00ED0148" w14:paraId="4F164A1D"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381E20"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Support</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76E8767B"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221</w:t>
            </w:r>
          </w:p>
        </w:tc>
      </w:tr>
      <w:tr w:rsidR="00ED0148" w:rsidRPr="00ED0148" w14:paraId="334C5050"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61713"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b/>
                <w:bCs/>
                <w:color w:val="000000"/>
                <w:lang w:eastAsia="en-GB"/>
              </w:rPr>
              <w:t>Total</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414FF3E4"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1054</w:t>
            </w:r>
          </w:p>
        </w:tc>
      </w:tr>
      <w:tr w:rsidR="00ED0148" w:rsidRPr="00ED0148" w14:paraId="2034BA84"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B1E8C7"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b/>
                <w:bCs/>
                <w:color w:val="000000"/>
                <w:lang w:eastAsia="en-GB"/>
              </w:rPr>
              <w:t> </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713BDA5B"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 </w:t>
            </w:r>
          </w:p>
        </w:tc>
      </w:tr>
      <w:tr w:rsidR="00ED0148" w:rsidRPr="00ED0148" w14:paraId="6B2BB94D" w14:textId="77777777" w:rsidTr="00ED0148">
        <w:tc>
          <w:tcPr>
            <w:tcW w:w="2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E40B55"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Wholetime-retained</w:t>
            </w:r>
          </w:p>
        </w:tc>
        <w:tc>
          <w:tcPr>
            <w:tcW w:w="2098" w:type="dxa"/>
            <w:tcBorders>
              <w:top w:val="nil"/>
              <w:left w:val="nil"/>
              <w:bottom w:val="single" w:sz="8" w:space="0" w:color="000000"/>
              <w:right w:val="single" w:sz="8" w:space="0" w:color="000000"/>
            </w:tcBorders>
            <w:tcMar>
              <w:top w:w="0" w:type="dxa"/>
              <w:left w:w="108" w:type="dxa"/>
              <w:bottom w:w="0" w:type="dxa"/>
              <w:right w:w="108" w:type="dxa"/>
            </w:tcMar>
            <w:hideMark/>
          </w:tcPr>
          <w:p w14:paraId="44938A41" w14:textId="77777777" w:rsidR="00ED0148" w:rsidRPr="00ED0148" w:rsidRDefault="00ED0148" w:rsidP="00ED0148">
            <w:pPr>
              <w:spacing w:after="0" w:line="240" w:lineRule="auto"/>
              <w:rPr>
                <w:rFonts w:ascii="Calibri" w:eastAsia="Times New Roman" w:hAnsi="Calibri" w:cs="Calibri"/>
                <w:color w:val="000000"/>
                <w:lang w:eastAsia="en-GB"/>
              </w:rPr>
            </w:pPr>
            <w:r w:rsidRPr="00ED0148">
              <w:rPr>
                <w:rFonts w:ascii="Calibri" w:eastAsia="Times New Roman" w:hAnsi="Calibri" w:cs="Calibri"/>
                <w:color w:val="000000"/>
                <w:lang w:eastAsia="en-GB"/>
              </w:rPr>
              <w:t>118</w:t>
            </w:r>
          </w:p>
        </w:tc>
      </w:tr>
    </w:tbl>
    <w:p w14:paraId="20B0A1BA" w14:textId="77777777" w:rsidR="0013194C" w:rsidRPr="00494D28" w:rsidRDefault="0013194C" w:rsidP="0013194C">
      <w:pPr>
        <w:spacing w:after="0" w:line="240" w:lineRule="auto"/>
        <w:rPr>
          <w:rFonts w:ascii="Aptos" w:eastAsia="Times New Roman" w:hAnsi="Aptos"/>
          <w:sz w:val="24"/>
          <w:szCs w:val="24"/>
        </w:rPr>
      </w:pPr>
    </w:p>
    <w:p w14:paraId="7F5F0D71" w14:textId="77777777" w:rsidR="0069468A" w:rsidRPr="00494D28" w:rsidRDefault="0069468A" w:rsidP="0013194C">
      <w:pPr>
        <w:spacing w:after="0" w:line="240" w:lineRule="auto"/>
        <w:rPr>
          <w:rFonts w:ascii="Aptos" w:eastAsia="Times New Roman" w:hAnsi="Aptos"/>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82145"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5E1C1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73428921">
    <w:abstractNumId w:val="1"/>
    <w:lvlOverride w:ilvl="0">
      <w:startOverride w:val="1"/>
    </w:lvlOverride>
    <w:lvlOverride w:ilvl="1"/>
    <w:lvlOverride w:ilvl="2"/>
    <w:lvlOverride w:ilvl="3"/>
    <w:lvlOverride w:ilvl="4"/>
    <w:lvlOverride w:ilvl="5"/>
    <w:lvlOverride w:ilvl="6"/>
    <w:lvlOverride w:ilvl="7"/>
    <w:lvlOverride w:ilvl="8"/>
  </w:num>
  <w:num w:numId="2" w16cid:durableId="965236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purl.org/dc/elements/1.1/"/>
    <ds:schemaRef ds:uri="http://purl.org/dc/terms/"/>
    <ds:schemaRef ds:uri="http://schemas.microsoft.com/office/infopath/2007/PartnerControls"/>
    <ds:schemaRef ds:uri="a2e84ded-2d43-4075-ae65-2bf233fa60f9"/>
    <ds:schemaRef ds:uri="http://schemas.microsoft.com/office/2006/metadata/properties"/>
    <ds:schemaRef ds:uri="http://schemas.microsoft.com/office/2006/documentManagement/types"/>
    <ds:schemaRef ds:uri="http://schemas.openxmlformats.org/package/2006/metadata/core-properties"/>
    <ds:schemaRef ds:uri="5609e340-a5ce-43c5-86b5-63e83230d163"/>
    <ds:schemaRef ds:uri="http://www.w3.org/XML/1998/namespace"/>
    <ds:schemaRef ds:uri="http://purl.org/dc/dcmitype/"/>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C71030F9-56D5-44F9-9FA1-324943B0D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2024-04-25T11:03:00Z</dcterms:created>
  <dcterms:modified xsi:type="dcterms:W3CDTF">2024-04-25T11:03:00Z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