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1841331F"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281EAE">
        <w:rPr>
          <w:rFonts w:ascii="Arial" w:hAnsi="Arial" w:cs="Arial"/>
          <w:b/>
          <w:bCs/>
        </w:rPr>
        <w:t>5</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281EAE">
        <w:rPr>
          <w:rFonts w:ascii="Arial" w:hAnsi="Arial" w:cs="Arial"/>
          <w:b/>
          <w:bCs/>
        </w:rPr>
        <w:t>Software Tool for Risk Information Collection</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18D4C41E" w14:textId="77777777" w:rsidR="00164222" w:rsidRPr="00164222" w:rsidRDefault="00DC418B" w:rsidP="00164222">
      <w:pPr>
        <w:rPr>
          <w:rFonts w:ascii="Arial" w:hAnsi="Arial" w:cs="Arial"/>
          <w:b/>
          <w:bCs/>
        </w:rPr>
      </w:pPr>
      <w:r w:rsidRPr="00DC418B">
        <w:rPr>
          <w:rFonts w:ascii="Arial" w:eastAsia="Times New Roman" w:hAnsi="Arial" w:cs="Arial"/>
          <w:color w:val="000000"/>
          <w:sz w:val="24"/>
          <w:szCs w:val="24"/>
          <w:lang w:eastAsia="en-GB"/>
        </w:rPr>
        <w:t> </w:t>
      </w:r>
      <w:r w:rsidR="00164222" w:rsidRPr="00164222">
        <w:rPr>
          <w:rFonts w:ascii="Arial" w:eastAsia="Times New Roman" w:hAnsi="Arial" w:cs="Arial"/>
          <w:color w:val="000000"/>
          <w:sz w:val="24"/>
          <w:szCs w:val="24"/>
          <w:lang w:eastAsia="en-GB"/>
        </w:rPr>
        <w:t xml:space="preserve">I am writing to request information under the Freedom of Information Act regarding the software tool used by your service for the collection of risk information. For reference, I understand that many Fire and Rescue Services (FRS) in the UK are using CFRMIS by </w:t>
      </w:r>
      <w:proofErr w:type="spellStart"/>
      <w:r w:rsidR="00164222" w:rsidRPr="00164222">
        <w:rPr>
          <w:rFonts w:ascii="Arial" w:eastAsia="Times New Roman" w:hAnsi="Arial" w:cs="Arial"/>
          <w:color w:val="000000"/>
          <w:sz w:val="24"/>
          <w:szCs w:val="24"/>
          <w:lang w:eastAsia="en-GB"/>
        </w:rPr>
        <w:t>Civica</w:t>
      </w:r>
      <w:proofErr w:type="spellEnd"/>
      <w:r w:rsidR="00164222" w:rsidRPr="00164222">
        <w:rPr>
          <w:rFonts w:ascii="Arial" w:eastAsia="Times New Roman" w:hAnsi="Arial" w:cs="Arial"/>
          <w:color w:val="000000"/>
          <w:sz w:val="24"/>
          <w:szCs w:val="24"/>
          <w:lang w:eastAsia="en-GB"/>
        </w:rPr>
        <w:t>.</w:t>
      </w:r>
      <w:r w:rsidR="00164222" w:rsidRPr="00164222">
        <w:rPr>
          <w:rFonts w:ascii="Arial" w:eastAsia="Times New Roman" w:hAnsi="Arial" w:cs="Arial"/>
          <w:color w:val="000000"/>
          <w:sz w:val="24"/>
          <w:szCs w:val="24"/>
          <w:lang w:eastAsia="en-GB"/>
        </w:rPr>
        <w:br/>
      </w:r>
      <w:r w:rsidR="00164222" w:rsidRPr="00164222">
        <w:rPr>
          <w:rFonts w:ascii="Arial" w:eastAsia="Times New Roman" w:hAnsi="Arial" w:cs="Arial"/>
          <w:color w:val="000000"/>
          <w:sz w:val="24"/>
          <w:szCs w:val="24"/>
          <w:lang w:eastAsia="en-GB"/>
        </w:rPr>
        <w:br/>
        <w:t>Specifically, I would like to request the following details:</w:t>
      </w:r>
      <w:r w:rsidR="00164222" w:rsidRPr="00164222">
        <w:rPr>
          <w:rFonts w:ascii="Arial" w:eastAsia="Times New Roman" w:hAnsi="Arial" w:cs="Arial"/>
          <w:color w:val="000000"/>
          <w:sz w:val="24"/>
          <w:szCs w:val="24"/>
          <w:lang w:eastAsia="en-GB"/>
        </w:rPr>
        <w:br/>
        <w:t>1. The name of the supplier providing the software services.</w:t>
      </w:r>
      <w:r w:rsidR="00164222" w:rsidRPr="00164222">
        <w:rPr>
          <w:rFonts w:ascii="Arial" w:eastAsia="Times New Roman" w:hAnsi="Arial" w:cs="Arial"/>
          <w:color w:val="000000"/>
          <w:sz w:val="24"/>
          <w:szCs w:val="24"/>
          <w:lang w:eastAsia="en-GB"/>
        </w:rPr>
        <w:br/>
        <w:t>2. The total contract value for these services.</w:t>
      </w:r>
      <w:r w:rsidR="00164222" w:rsidRPr="00164222">
        <w:rPr>
          <w:rFonts w:ascii="Arial" w:eastAsia="Times New Roman" w:hAnsi="Arial" w:cs="Arial"/>
          <w:color w:val="000000"/>
          <w:sz w:val="24"/>
          <w:szCs w:val="24"/>
          <w:lang w:eastAsia="en-GB"/>
        </w:rPr>
        <w:br/>
        <w:t>3. The contract start date.</w:t>
      </w:r>
      <w:r w:rsidR="00164222" w:rsidRPr="00164222">
        <w:rPr>
          <w:rFonts w:ascii="Arial" w:eastAsia="Times New Roman" w:hAnsi="Arial" w:cs="Arial"/>
          <w:color w:val="000000"/>
          <w:sz w:val="24"/>
          <w:szCs w:val="24"/>
          <w:lang w:eastAsia="en-GB"/>
        </w:rPr>
        <w:br/>
        <w:t>4. The contract end date.</w:t>
      </w:r>
    </w:p>
    <w:p w14:paraId="50CEEE66" w14:textId="3BD5EC3D" w:rsidR="0045374B" w:rsidRPr="0045374B" w:rsidRDefault="007231D8" w:rsidP="00164222">
      <w:pPr>
        <w:rPr>
          <w:rFonts w:ascii="Arial" w:hAnsi="Arial" w:cs="Arial"/>
          <w:b/>
          <w:bCs/>
        </w:rPr>
      </w:pPr>
      <w:r w:rsidRPr="003327A7">
        <w:rPr>
          <w:rFonts w:ascii="Arial" w:hAnsi="Arial" w:cs="Arial"/>
          <w:b/>
          <w:bCs/>
        </w:rPr>
        <w:t>The response is:</w:t>
      </w:r>
    </w:p>
    <w:p w14:paraId="37B0ABF1" w14:textId="77777777" w:rsidR="008E6330" w:rsidRPr="008E6330" w:rsidRDefault="008E6330" w:rsidP="008E6330">
      <w:pPr>
        <w:pStyle w:val="PlainText"/>
        <w:rPr>
          <w:rFonts w:ascii="Arial" w:hAnsi="Arial" w:cs="Arial"/>
        </w:rPr>
      </w:pPr>
      <w:r w:rsidRPr="008E6330">
        <w:rPr>
          <w:rFonts w:ascii="Arial" w:hAnsi="Arial" w:cs="Arial"/>
        </w:rPr>
        <w:t xml:space="preserve">We are using CFRMIS by </w:t>
      </w:r>
      <w:proofErr w:type="spellStart"/>
      <w:r w:rsidRPr="008E6330">
        <w:rPr>
          <w:rFonts w:ascii="Arial" w:hAnsi="Arial" w:cs="Arial"/>
        </w:rPr>
        <w:t>Civica</w:t>
      </w:r>
      <w:proofErr w:type="spellEnd"/>
      <w:r w:rsidRPr="008E6330">
        <w:rPr>
          <w:rFonts w:ascii="Arial" w:hAnsi="Arial" w:cs="Arial"/>
        </w:rPr>
        <w:t xml:space="preserve">, you can find the answers to your questions on our contracts register </w:t>
      </w:r>
      <w:hyperlink r:id="rId8" w:history="1">
        <w:r w:rsidRPr="008E6330">
          <w:rPr>
            <w:rStyle w:val="Hyperlink"/>
            <w:rFonts w:ascii="Arial" w:hAnsi="Arial" w:cs="Arial"/>
          </w:rPr>
          <w:t>here</w:t>
        </w:r>
      </w:hyperlink>
      <w:r w:rsidRPr="008E6330">
        <w:rPr>
          <w:rFonts w:ascii="Arial" w:hAnsi="Arial" w:cs="Arial"/>
        </w:rPr>
        <w:t>.</w:t>
      </w:r>
    </w:p>
    <w:p w14:paraId="0FC10F33" w14:textId="77777777" w:rsidR="008E6330" w:rsidRPr="008E6330" w:rsidRDefault="008E6330" w:rsidP="008E6330">
      <w:pPr>
        <w:pStyle w:val="PlainText"/>
        <w:rPr>
          <w:rFonts w:ascii="Arial" w:hAnsi="Arial" w:cs="Arial"/>
        </w:rPr>
      </w:pPr>
      <w:r w:rsidRPr="008E6330">
        <w:rPr>
          <w:rFonts w:ascii="Arial" w:hAnsi="Arial" w:cs="Arial"/>
        </w:rPr>
        <w:t>Information which is accessible by other means is exempt under Section 21 of the Freedom of Information Act 2000. Please see below for further details relating to Section 21. </w:t>
      </w:r>
    </w:p>
    <w:p w14:paraId="7C70D869" w14:textId="77777777" w:rsidR="008E6330" w:rsidRPr="008E6330" w:rsidRDefault="008E6330" w:rsidP="008E6330">
      <w:pPr>
        <w:pStyle w:val="PlainText"/>
        <w:rPr>
          <w:rFonts w:ascii="Arial" w:hAnsi="Arial" w:cs="Arial"/>
        </w:rPr>
      </w:pPr>
      <w:r w:rsidRPr="008E6330">
        <w:rPr>
          <w:rFonts w:ascii="Arial" w:hAnsi="Arial" w:cs="Arial"/>
        </w:rPr>
        <w:t> </w:t>
      </w:r>
    </w:p>
    <w:p w14:paraId="102B3FE4" w14:textId="77777777" w:rsidR="008E6330" w:rsidRPr="008E6330" w:rsidRDefault="008E6330" w:rsidP="008E6330">
      <w:pPr>
        <w:pStyle w:val="PlainText"/>
        <w:rPr>
          <w:rFonts w:ascii="Arial" w:hAnsi="Arial" w:cs="Arial"/>
          <w:b/>
          <w:bCs/>
        </w:rPr>
      </w:pPr>
      <w:r w:rsidRPr="008E6330">
        <w:rPr>
          <w:rFonts w:ascii="Arial" w:hAnsi="Arial" w:cs="Arial"/>
          <w:b/>
          <w:bCs/>
        </w:rPr>
        <w:t>Section 21</w:t>
      </w:r>
    </w:p>
    <w:p w14:paraId="663EB829" w14:textId="77777777" w:rsidR="008E6330" w:rsidRPr="008E6330" w:rsidRDefault="008E6330" w:rsidP="008E6330">
      <w:pPr>
        <w:pStyle w:val="PlainText"/>
        <w:rPr>
          <w:rFonts w:ascii="Arial" w:hAnsi="Arial" w:cs="Arial"/>
          <w:b/>
          <w:bCs/>
        </w:rPr>
      </w:pPr>
    </w:p>
    <w:p w14:paraId="0F2BEECA" w14:textId="77777777" w:rsidR="008E6330" w:rsidRPr="008E6330" w:rsidRDefault="008E6330" w:rsidP="008E6330">
      <w:pPr>
        <w:pStyle w:val="PlainText"/>
        <w:rPr>
          <w:rFonts w:ascii="Arial" w:hAnsi="Arial" w:cs="Arial"/>
          <w:b/>
          <w:bCs/>
        </w:rPr>
      </w:pPr>
      <w:r w:rsidRPr="008E6330">
        <w:rPr>
          <w:rFonts w:ascii="Arial" w:hAnsi="Arial" w:cs="Arial"/>
          <w:b/>
          <w:bCs/>
        </w:rPr>
        <w:t>21          Information accessible to applicant by other means.</w:t>
      </w:r>
    </w:p>
    <w:p w14:paraId="23747275" w14:textId="77777777" w:rsidR="008E6330" w:rsidRPr="008E6330" w:rsidRDefault="008E6330" w:rsidP="008E6330">
      <w:pPr>
        <w:pStyle w:val="PlainText"/>
        <w:rPr>
          <w:rFonts w:ascii="Arial" w:hAnsi="Arial" w:cs="Arial"/>
        </w:rPr>
      </w:pPr>
      <w:r w:rsidRPr="008E6330">
        <w:rPr>
          <w:rFonts w:ascii="Arial" w:hAnsi="Arial" w:cs="Arial"/>
        </w:rPr>
        <w:t>(1) Information which is reasonably accessible to the applicant otherwise than under section 1 is exempt information.</w:t>
      </w:r>
    </w:p>
    <w:p w14:paraId="4557B963" w14:textId="77777777" w:rsidR="008E6330" w:rsidRPr="008E6330" w:rsidRDefault="008E6330" w:rsidP="008E6330">
      <w:pPr>
        <w:pStyle w:val="PlainText"/>
        <w:rPr>
          <w:rFonts w:ascii="Arial" w:hAnsi="Arial" w:cs="Arial"/>
        </w:rPr>
      </w:pPr>
      <w:r w:rsidRPr="008E6330">
        <w:rPr>
          <w:rFonts w:ascii="Arial" w:hAnsi="Arial" w:cs="Arial"/>
        </w:rPr>
        <w:t>(2) For the purposes of subsection (1)—</w:t>
      </w:r>
    </w:p>
    <w:p w14:paraId="516FDE5C" w14:textId="77777777" w:rsidR="008E6330" w:rsidRPr="008E6330" w:rsidRDefault="008E6330" w:rsidP="008E6330">
      <w:pPr>
        <w:pStyle w:val="PlainText"/>
        <w:rPr>
          <w:rFonts w:ascii="Arial" w:hAnsi="Arial" w:cs="Arial"/>
        </w:rPr>
      </w:pPr>
      <w:r w:rsidRPr="008E6330">
        <w:rPr>
          <w:rFonts w:ascii="Arial" w:hAnsi="Arial" w:cs="Arial"/>
        </w:rPr>
        <w:t>(a) information may be reasonably accessible to the applicant even though it is accessible only on payment, and</w:t>
      </w:r>
    </w:p>
    <w:p w14:paraId="4BB24FA1" w14:textId="77777777" w:rsidR="008E6330" w:rsidRPr="008E6330" w:rsidRDefault="008E6330" w:rsidP="008E6330">
      <w:pPr>
        <w:pStyle w:val="PlainText"/>
        <w:rPr>
          <w:rFonts w:ascii="Arial" w:hAnsi="Arial" w:cs="Arial"/>
        </w:rPr>
      </w:pPr>
      <w:r w:rsidRPr="008E6330">
        <w:rPr>
          <w:rFonts w:ascii="Arial" w:hAnsi="Arial" w:cs="Arial"/>
        </w:rPr>
        <w:t>(b) 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12A5B606" w14:textId="77777777" w:rsidR="008E6330" w:rsidRPr="008E6330" w:rsidRDefault="008E6330" w:rsidP="008E6330">
      <w:pPr>
        <w:pStyle w:val="PlainText"/>
        <w:rPr>
          <w:rFonts w:ascii="Arial" w:hAnsi="Arial" w:cs="Arial"/>
        </w:rPr>
      </w:pPr>
      <w:r w:rsidRPr="008E6330">
        <w:rPr>
          <w:rFonts w:ascii="Arial" w:hAnsi="Arial" w:cs="Arial"/>
          <w:b/>
          <w:bCs/>
        </w:rPr>
        <w:t> </w:t>
      </w: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1E328C" w:rsidP="007231D8">
      <w:pPr>
        <w:rPr>
          <w:rFonts w:ascii="Arial" w:hAnsi="Arial" w:cs="Arial"/>
        </w:rPr>
      </w:pPr>
      <w:hyperlink r:id="rId9" w:anchor="_blank" w:history="1">
        <w:r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9"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9"/>
  </w:num>
  <w:num w:numId="2" w16cid:durableId="95460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5"/>
  </w:num>
  <w:num w:numId="5" w16cid:durableId="1480224749">
    <w:abstractNumId w:val="23"/>
  </w:num>
  <w:num w:numId="6" w16cid:durableId="1461726425">
    <w:abstractNumId w:val="21"/>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4"/>
  </w:num>
  <w:num w:numId="11" w16cid:durableId="609288569">
    <w:abstractNumId w:val="22"/>
  </w:num>
  <w:num w:numId="12" w16cid:durableId="943801818">
    <w:abstractNumId w:val="15"/>
  </w:num>
  <w:num w:numId="13" w16cid:durableId="1883859672">
    <w:abstractNumId w:val="2"/>
  </w:num>
  <w:num w:numId="14" w16cid:durableId="475685152">
    <w:abstractNumId w:val="1"/>
  </w:num>
  <w:num w:numId="15" w16cid:durableId="680468818">
    <w:abstractNumId w:val="31"/>
  </w:num>
  <w:num w:numId="16" w16cid:durableId="1963607697">
    <w:abstractNumId w:val="32"/>
  </w:num>
  <w:num w:numId="17" w16cid:durableId="1582326319">
    <w:abstractNumId w:val="30"/>
  </w:num>
  <w:num w:numId="18" w16cid:durableId="983507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3"/>
  </w:num>
  <w:num w:numId="21" w16cid:durableId="1838033369">
    <w:abstractNumId w:val="34"/>
  </w:num>
  <w:num w:numId="22" w16cid:durableId="940182111">
    <w:abstractNumId w:val="0"/>
  </w:num>
  <w:num w:numId="23" w16cid:durableId="2093770873">
    <w:abstractNumId w:val="14"/>
  </w:num>
  <w:num w:numId="24" w16cid:durableId="1458447915">
    <w:abstractNumId w:val="20"/>
  </w:num>
  <w:num w:numId="25" w16cid:durableId="1387070763">
    <w:abstractNumId w:val="3"/>
  </w:num>
  <w:num w:numId="26" w16cid:durableId="1929345119">
    <w:abstractNumId w:val="6"/>
  </w:num>
  <w:num w:numId="27" w16cid:durableId="790780760">
    <w:abstractNumId w:val="27"/>
  </w:num>
  <w:num w:numId="28" w16cid:durableId="1607808765">
    <w:abstractNumId w:val="11"/>
  </w:num>
  <w:num w:numId="29" w16cid:durableId="1778014998">
    <w:abstractNumId w:val="4"/>
  </w:num>
  <w:num w:numId="30" w16cid:durableId="1443845763">
    <w:abstractNumId w:val="9"/>
  </w:num>
  <w:num w:numId="31" w16cid:durableId="1701472250">
    <w:abstractNumId w:val="18"/>
  </w:num>
  <w:num w:numId="32" w16cid:durableId="852038773">
    <w:abstractNumId w:val="1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6"/>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E3103"/>
    <w:rsid w:val="002E5597"/>
    <w:rsid w:val="00303321"/>
    <w:rsid w:val="003327A7"/>
    <w:rsid w:val="00345400"/>
    <w:rsid w:val="0037141D"/>
    <w:rsid w:val="003C6BC7"/>
    <w:rsid w:val="003E4E8C"/>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418B"/>
    <w:rsid w:val="00DC6F48"/>
    <w:rsid w:val="00DD7083"/>
    <w:rsid w:val="00DE153D"/>
    <w:rsid w:val="00DF15D9"/>
    <w:rsid w:val="00E22E25"/>
    <w:rsid w:val="00E256D9"/>
    <w:rsid w:val="00E32842"/>
    <w:rsid w:val="00E37D53"/>
    <w:rsid w:val="00E86185"/>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2024-10-01T12:16:00Z</dcterms:created>
  <dcterms:modified xsi:type="dcterms:W3CDTF">2024-10-01T12:17:00Z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